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ПУБЛИЧНАЯ ОФЕРТА (УСИЛЕННАЯ ВЕРСИЯ)</w:t>
      </w:r>
    </w:p>
    <w:p/>
    <w:p>
      <w:r>
        <w:t>на оказание образовательных и консультационных услуг</w:t>
      </w:r>
    </w:p>
    <w:p/>
    <w:p>
      <w:r>
        <w:t>1. Общие положения</w:t>
      </w:r>
    </w:p>
    <w:p/>
    <w:p>
      <w:r>
        <w:t>Индивидуальный предприниматель Череменцова Диана Александровна</w:t>
      </w:r>
    </w:p>
    <w:p>
      <w:r>
        <w:t>ИНН: 772208199953</w:t>
      </w:r>
    </w:p>
    <w:p>
      <w:r>
        <w:t>ОГРНИП: 312774610001935</w:t>
      </w:r>
    </w:p>
    <w:p>
      <w:r>
        <w:t>Адрес: 125222, г. Москва, ул. Рословка, д. 12, корп. 1, кв. 30</w:t>
      </w:r>
    </w:p>
    <w:p/>
    <w:p>
      <w:r>
        <w:t>Настоящий документ является публичной офертой. Оплата услуг означает полное согласие с условиями.</w:t>
      </w:r>
    </w:p>
    <w:p/>
    <w:p>
      <w:r>
        <w:t>2. Предмет договора</w:t>
      </w:r>
    </w:p>
    <w:p/>
    <w:p>
      <w:r>
        <w:t>Оказание образовательных и консультационных услуг (курсы груминга, мастер-классы).</w:t>
      </w:r>
    </w:p>
    <w:p/>
    <w:p>
      <w:r>
        <w:t>3. Порядок записи</w:t>
      </w:r>
    </w:p>
    <w:p/>
    <w:p>
      <w:r>
        <w:t>Запись осуществляется через сайт, мессенджеры или телефон.</w:t>
      </w:r>
    </w:p>
    <w:p>
      <w:r>
        <w:t>Место считается забронированным только после внесения оплаты.</w:t>
      </w:r>
    </w:p>
    <w:p/>
    <w:p>
      <w:r>
        <w:t>4. Оплата</w:t>
      </w:r>
    </w:p>
    <w:p/>
    <w:p>
      <w:r>
        <w:t>Стоимость указывается на сайте.</w:t>
      </w:r>
    </w:p>
    <w:p>
      <w:r>
        <w:t>Исполнитель вправе изменять стоимость до момента оплаты.</w:t>
      </w:r>
    </w:p>
    <w:p/>
    <w:p>
      <w:r>
        <w:t>5. Возвраты и переносы</w:t>
      </w:r>
    </w:p>
    <w:p/>
    <w:p>
      <w:r>
        <w:t>Отказ более чем за 7 дней — возврат 100%</w:t>
      </w:r>
    </w:p>
    <w:p>
      <w:r>
        <w:t>Менее чем за 7 дней — удержание фактических расходов</w:t>
      </w:r>
    </w:p>
    <w:p>
      <w:r>
        <w:t>В день начала курса — возврат не производится</w:t>
      </w:r>
    </w:p>
    <w:p/>
    <w:p>
      <w:r>
        <w:t>Перенос возможен по согласованию.</w:t>
      </w:r>
    </w:p>
    <w:p/>
    <w:p>
      <w:r>
        <w:t>6. Неявка</w:t>
      </w:r>
    </w:p>
    <w:p/>
    <w:p>
      <w:r>
        <w:t>Неявка без уведомления за 24 часа — услуга считается оказанной.</w:t>
      </w:r>
    </w:p>
    <w:p>
      <w:r>
        <w:t>Возврат не производится.</w:t>
      </w:r>
    </w:p>
    <w:p/>
    <w:p>
      <w:r>
        <w:t>7. Фото и видео</w:t>
      </w:r>
    </w:p>
    <w:p/>
    <w:p>
      <w:r>
        <w:t>Исполнитель вправе вести фото- и видеосъёмку.</w:t>
      </w:r>
    </w:p>
    <w:p>
      <w:r>
        <w:t>Клиент соглашается на использование материалов в маркетинге.</w:t>
      </w:r>
    </w:p>
    <w:p>
      <w:r>
        <w:t>Клиент может письменно отказаться заранее.</w:t>
      </w:r>
    </w:p>
    <w:p/>
    <w:p>
      <w:r>
        <w:t>8. Интеллектуальная собственность</w:t>
      </w:r>
    </w:p>
    <w:p/>
    <w:p>
      <w:r>
        <w:t>Все материалы являются собственностью Исполнителя.</w:t>
      </w:r>
    </w:p>
    <w:p>
      <w:r>
        <w:t>Запрещено копирование, передача, коммерческое использование.</w:t>
      </w:r>
    </w:p>
    <w:p/>
    <w:p>
      <w:r>
        <w:t>9. Правила поведения</w:t>
      </w:r>
    </w:p>
    <w:p/>
    <w:p>
      <w:r>
        <w:t>Исполнитель вправе отказать в услуге без возврата при:</w:t>
      </w:r>
    </w:p>
    <w:p>
      <w:r>
        <w:t>- агрессии</w:t>
      </w:r>
    </w:p>
    <w:p>
      <w:r>
        <w:t>- нарушении дисциплины</w:t>
      </w:r>
    </w:p>
    <w:p>
      <w:r>
        <w:t>- угрозе другим участникам</w:t>
      </w:r>
    </w:p>
    <w:p/>
    <w:p>
      <w:r>
        <w:t>10. Ограничение ответственности</w:t>
      </w:r>
    </w:p>
    <w:p/>
    <w:p>
      <w:r>
        <w:t>Исполнитель не несёт ответственности за:</w:t>
      </w:r>
    </w:p>
    <w:p>
      <w:r>
        <w:t>- доход клиента</w:t>
      </w:r>
    </w:p>
    <w:p>
      <w:r>
        <w:t>- трудоустройство</w:t>
      </w:r>
    </w:p>
    <w:p>
      <w:r>
        <w:t>- индивидуальные результаты</w:t>
      </w:r>
    </w:p>
    <w:p/>
    <w:p>
      <w:r>
        <w:t>11. Персональные данные</w:t>
      </w:r>
    </w:p>
    <w:p/>
    <w:p>
      <w:r>
        <w:t>Обработка осуществляется согласно политике конфиденциальности.</w:t>
      </w:r>
    </w:p>
    <w:p/>
    <w:p>
      <w:r>
        <w:t>12. Форс-мажор</w:t>
      </w:r>
    </w:p>
    <w:p/>
    <w:p>
      <w:r>
        <w:t>Стороны освобождаются от ответственности при форс-мажоре.</w:t>
      </w:r>
    </w:p>
    <w:p/>
    <w:p>
      <w:r>
        <w:t>13. Контакты</w:t>
      </w:r>
    </w:p>
    <w:p/>
    <w:p>
      <w:r>
        <w:t>Телефон: 8 (499) 994-01-40</w:t>
      </w:r>
    </w:p>
    <w:p>
      <w:r>
        <w:t>Email: info@petsgroomer.ru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